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BBD" w:rsidRPr="00DF5BBD" w:rsidRDefault="00DF5BBD" w:rsidP="00DF5BBD">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DF5BBD">
        <w:rPr>
          <w:rFonts w:ascii="Arial" w:eastAsia="Times New Roman" w:hAnsi="Arial" w:cs="Arial"/>
          <w:b/>
          <w:bCs/>
          <w:color w:val="000000"/>
          <w:kern w:val="36"/>
          <w:sz w:val="24"/>
          <w:szCs w:val="24"/>
          <w:lang w:eastAsia="ru-RU"/>
        </w:rPr>
        <w:t>ТК РФ, Статья 80. Расторжение трудового договора по инициативе работника (по собственному желанию)</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8844"/>
      </w:tblGrid>
      <w:tr w:rsidR="00DF5BBD" w:rsidRPr="00DF5BBD" w:rsidTr="00DF5BBD">
        <w:trPr>
          <w:trHeight w:val="345"/>
          <w:tblCellSpacing w:w="15" w:type="dxa"/>
        </w:trPr>
        <w:tc>
          <w:tcPr>
            <w:tcW w:w="450" w:type="dxa"/>
            <w:shd w:val="clear" w:color="auto" w:fill="F0F0EB"/>
            <w:vAlign w:val="center"/>
            <w:hideMark/>
          </w:tcPr>
          <w:p w:rsidR="00DF5BBD" w:rsidRPr="00DF5BBD" w:rsidRDefault="00DF5BBD" w:rsidP="00DF5BBD">
            <w:pPr>
              <w:spacing w:after="0" w:line="240" w:lineRule="auto"/>
              <w:rPr>
                <w:rFonts w:ascii="Arial" w:eastAsia="Times New Roman" w:hAnsi="Arial" w:cs="Arial"/>
                <w:color w:val="000000"/>
                <w:sz w:val="24"/>
                <w:szCs w:val="24"/>
                <w:lang w:eastAsia="ru-RU"/>
              </w:rPr>
            </w:pPr>
          </w:p>
        </w:tc>
        <w:tc>
          <w:tcPr>
            <w:tcW w:w="0" w:type="auto"/>
            <w:shd w:val="clear" w:color="auto" w:fill="F0F0EB"/>
            <w:tcMar>
              <w:top w:w="30" w:type="dxa"/>
              <w:left w:w="30" w:type="dxa"/>
              <w:bottom w:w="30" w:type="dxa"/>
              <w:right w:w="150" w:type="dxa"/>
            </w:tcMar>
            <w:vAlign w:val="center"/>
            <w:hideMark/>
          </w:tcPr>
          <w:p w:rsidR="00DF5BBD" w:rsidRPr="00DF5BBD" w:rsidRDefault="00DF5BBD" w:rsidP="00DF5BBD">
            <w:pPr>
              <w:spacing w:after="0" w:line="240" w:lineRule="auto"/>
              <w:jc w:val="both"/>
              <w:rPr>
                <w:rFonts w:ascii="Times New Roman" w:eastAsia="Times New Roman" w:hAnsi="Times New Roman" w:cs="Times New Roman"/>
                <w:sz w:val="24"/>
                <w:szCs w:val="24"/>
                <w:lang w:eastAsia="ru-RU"/>
              </w:rPr>
            </w:pPr>
            <w:r w:rsidRPr="00DF5BBD">
              <w:rPr>
                <w:rFonts w:ascii="Times New Roman" w:eastAsia="Times New Roman" w:hAnsi="Times New Roman" w:cs="Times New Roman"/>
                <w:sz w:val="24"/>
                <w:szCs w:val="24"/>
                <w:lang w:eastAsia="ru-RU"/>
              </w:rPr>
              <w:t>Путеводители по кадровым вопросам и трудовым спорам. Вопросы применения ст. 80 ТК РФ</w:t>
            </w:r>
          </w:p>
        </w:tc>
      </w:tr>
    </w:tbl>
    <w:p w:rsidR="00DF5BBD" w:rsidRPr="00DF5BBD" w:rsidRDefault="00DF5BBD" w:rsidP="00DF5BBD">
      <w:pPr>
        <w:shd w:val="clear" w:color="auto" w:fill="FFFFFF"/>
        <w:spacing w:after="0" w:line="290" w:lineRule="atLeast"/>
        <w:jc w:val="both"/>
        <w:rPr>
          <w:rFonts w:ascii="Arial" w:eastAsia="Times New Roman" w:hAnsi="Arial" w:cs="Arial"/>
          <w:color w:val="000000"/>
          <w:sz w:val="24"/>
          <w:szCs w:val="24"/>
          <w:lang w:eastAsia="ru-RU"/>
        </w:rPr>
      </w:pPr>
      <w:r w:rsidRPr="00DF5BBD">
        <w:rPr>
          <w:rFonts w:ascii="Arial" w:eastAsia="Times New Roman" w:hAnsi="Arial" w:cs="Arial"/>
          <w:color w:val="000000"/>
          <w:sz w:val="24"/>
          <w:szCs w:val="24"/>
          <w:lang w:eastAsia="ru-RU"/>
        </w:rPr>
        <w:t> </w:t>
      </w:r>
    </w:p>
    <w:p w:rsidR="00DF5BBD" w:rsidRPr="00DF5BBD" w:rsidRDefault="00DF5BBD" w:rsidP="00DF5BBD">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494"/>
      <w:bookmarkEnd w:id="0"/>
      <w:r w:rsidRPr="00DF5BBD">
        <w:rPr>
          <w:rFonts w:ascii="Arial" w:eastAsia="Times New Roman" w:hAnsi="Arial" w:cs="Arial"/>
          <w:color w:val="000000"/>
          <w:sz w:val="24"/>
          <w:szCs w:val="24"/>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DF5BBD" w:rsidRPr="00DF5BBD" w:rsidRDefault="00DF5BBD" w:rsidP="00DF5BBD">
      <w:pPr>
        <w:shd w:val="clear" w:color="auto" w:fill="FFFFFF"/>
        <w:spacing w:after="0" w:line="266" w:lineRule="atLeast"/>
        <w:jc w:val="both"/>
        <w:rPr>
          <w:rFonts w:ascii="Arial" w:eastAsia="Times New Roman" w:hAnsi="Arial" w:cs="Arial"/>
          <w:color w:val="000000"/>
          <w:sz w:val="24"/>
          <w:szCs w:val="24"/>
          <w:lang w:eastAsia="ru-RU"/>
        </w:rPr>
      </w:pPr>
      <w:r w:rsidRPr="00DF5BBD">
        <w:rPr>
          <w:rFonts w:ascii="Arial" w:eastAsia="Times New Roman" w:hAnsi="Arial" w:cs="Arial"/>
          <w:color w:val="000000"/>
          <w:sz w:val="24"/>
          <w:szCs w:val="24"/>
          <w:lang w:eastAsia="ru-RU"/>
        </w:rPr>
        <w:t>(в ред. Федерального </w:t>
      </w:r>
      <w:hyperlink r:id="rId4" w:anchor="dst100505" w:history="1">
        <w:r w:rsidRPr="00DF5BBD">
          <w:rPr>
            <w:rFonts w:ascii="Arial" w:eastAsia="Times New Roman" w:hAnsi="Arial" w:cs="Arial"/>
            <w:color w:val="666699"/>
            <w:sz w:val="24"/>
            <w:szCs w:val="24"/>
            <w:u w:val="single"/>
            <w:lang w:eastAsia="ru-RU"/>
          </w:rPr>
          <w:t>закона</w:t>
        </w:r>
      </w:hyperlink>
      <w:r w:rsidRPr="00DF5BBD">
        <w:rPr>
          <w:rFonts w:ascii="Arial" w:eastAsia="Times New Roman" w:hAnsi="Arial" w:cs="Arial"/>
          <w:color w:val="000000"/>
          <w:sz w:val="24"/>
          <w:szCs w:val="24"/>
          <w:lang w:eastAsia="ru-RU"/>
        </w:rPr>
        <w:t> от 30.06.2006 N 90-ФЗ)</w:t>
      </w:r>
    </w:p>
    <w:p w:rsidR="00DF5BBD" w:rsidRPr="00DF5BBD" w:rsidRDefault="00DF5BBD" w:rsidP="00DF5BBD">
      <w:pPr>
        <w:shd w:val="clear" w:color="auto" w:fill="FFFFFF"/>
        <w:spacing w:after="0" w:line="266" w:lineRule="atLeast"/>
        <w:jc w:val="both"/>
        <w:rPr>
          <w:rFonts w:ascii="Arial" w:eastAsia="Times New Roman" w:hAnsi="Arial" w:cs="Arial"/>
          <w:color w:val="333333"/>
          <w:sz w:val="24"/>
          <w:szCs w:val="24"/>
          <w:lang w:eastAsia="ru-RU"/>
        </w:rPr>
      </w:pPr>
      <w:r w:rsidRPr="00DF5BBD">
        <w:rPr>
          <w:rFonts w:ascii="Arial" w:eastAsia="Times New Roman" w:hAnsi="Arial" w:cs="Arial"/>
          <w:color w:val="333333"/>
          <w:sz w:val="24"/>
          <w:szCs w:val="24"/>
          <w:lang w:eastAsia="ru-RU"/>
        </w:rPr>
        <w:t>(см. текст в предыдущей редакции)</w:t>
      </w:r>
    </w:p>
    <w:p w:rsidR="00DF5BBD" w:rsidRPr="00DF5BBD" w:rsidRDefault="00DF5BBD" w:rsidP="00DF5BBD">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00581"/>
      <w:bookmarkEnd w:id="1"/>
      <w:r w:rsidRPr="00DF5BBD">
        <w:rPr>
          <w:rFonts w:ascii="Arial" w:eastAsia="Times New Roman" w:hAnsi="Arial" w:cs="Arial"/>
          <w:color w:val="000000"/>
          <w:sz w:val="24"/>
          <w:szCs w:val="24"/>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DF5BBD" w:rsidRPr="00DF5BBD" w:rsidRDefault="00DF5BBD" w:rsidP="00DF5BBD">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903"/>
      <w:bookmarkEnd w:id="2"/>
      <w:r w:rsidRPr="00DF5BBD">
        <w:rPr>
          <w:rFonts w:ascii="Arial" w:eastAsia="Times New Roman" w:hAnsi="Arial" w:cs="Arial"/>
          <w:color w:val="000000"/>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F5BBD" w:rsidRPr="00DF5BBD" w:rsidRDefault="00DF5BBD" w:rsidP="00DF5BBD">
      <w:pPr>
        <w:shd w:val="clear" w:color="auto" w:fill="FFFFFF"/>
        <w:spacing w:after="0" w:line="266" w:lineRule="atLeast"/>
        <w:jc w:val="both"/>
        <w:rPr>
          <w:rFonts w:ascii="Arial" w:eastAsia="Times New Roman" w:hAnsi="Arial" w:cs="Arial"/>
          <w:color w:val="000000"/>
          <w:sz w:val="24"/>
          <w:szCs w:val="24"/>
          <w:lang w:eastAsia="ru-RU"/>
        </w:rPr>
      </w:pPr>
      <w:r w:rsidRPr="00DF5BBD">
        <w:rPr>
          <w:rFonts w:ascii="Arial" w:eastAsia="Times New Roman" w:hAnsi="Arial" w:cs="Arial"/>
          <w:color w:val="000000"/>
          <w:sz w:val="24"/>
          <w:szCs w:val="24"/>
          <w:lang w:eastAsia="ru-RU"/>
        </w:rPr>
        <w:t>(в ред. Федеральных законов от 30.06.2006 </w:t>
      </w:r>
      <w:hyperlink r:id="rId5" w:anchor="dst100506" w:history="1">
        <w:r w:rsidRPr="00DF5BBD">
          <w:rPr>
            <w:rFonts w:ascii="Arial" w:eastAsia="Times New Roman" w:hAnsi="Arial" w:cs="Arial"/>
            <w:color w:val="666699"/>
            <w:sz w:val="24"/>
            <w:szCs w:val="24"/>
            <w:u w:val="single"/>
            <w:lang w:eastAsia="ru-RU"/>
          </w:rPr>
          <w:t>N 90-ФЗ</w:t>
        </w:r>
      </w:hyperlink>
      <w:r w:rsidRPr="00DF5BBD">
        <w:rPr>
          <w:rFonts w:ascii="Arial" w:eastAsia="Times New Roman" w:hAnsi="Arial" w:cs="Arial"/>
          <w:color w:val="000000"/>
          <w:sz w:val="24"/>
          <w:szCs w:val="24"/>
          <w:lang w:eastAsia="ru-RU"/>
        </w:rPr>
        <w:t>, от 02.07.2013 </w:t>
      </w:r>
      <w:hyperlink r:id="rId6" w:anchor="dst101324" w:history="1">
        <w:r w:rsidRPr="00DF5BBD">
          <w:rPr>
            <w:rFonts w:ascii="Arial" w:eastAsia="Times New Roman" w:hAnsi="Arial" w:cs="Arial"/>
            <w:color w:val="666699"/>
            <w:sz w:val="24"/>
            <w:szCs w:val="24"/>
            <w:u w:val="single"/>
            <w:lang w:eastAsia="ru-RU"/>
          </w:rPr>
          <w:t>N 185-ФЗ</w:t>
        </w:r>
      </w:hyperlink>
      <w:r w:rsidRPr="00DF5BBD">
        <w:rPr>
          <w:rFonts w:ascii="Arial" w:eastAsia="Times New Roman" w:hAnsi="Arial" w:cs="Arial"/>
          <w:color w:val="000000"/>
          <w:sz w:val="24"/>
          <w:szCs w:val="24"/>
          <w:lang w:eastAsia="ru-RU"/>
        </w:rPr>
        <w:t>)</w:t>
      </w:r>
    </w:p>
    <w:p w:rsidR="00DF5BBD" w:rsidRPr="00DF5BBD" w:rsidRDefault="00DF5BBD" w:rsidP="00DF5BBD">
      <w:pPr>
        <w:shd w:val="clear" w:color="auto" w:fill="FFFFFF"/>
        <w:spacing w:after="0" w:line="266" w:lineRule="atLeast"/>
        <w:jc w:val="both"/>
        <w:rPr>
          <w:rFonts w:ascii="Arial" w:eastAsia="Times New Roman" w:hAnsi="Arial" w:cs="Arial"/>
          <w:color w:val="333333"/>
          <w:sz w:val="24"/>
          <w:szCs w:val="24"/>
          <w:lang w:eastAsia="ru-RU"/>
        </w:rPr>
      </w:pPr>
      <w:r w:rsidRPr="00DF5BBD">
        <w:rPr>
          <w:rFonts w:ascii="Arial" w:eastAsia="Times New Roman" w:hAnsi="Arial" w:cs="Arial"/>
          <w:color w:val="333333"/>
          <w:sz w:val="24"/>
          <w:szCs w:val="24"/>
          <w:lang w:eastAsia="ru-RU"/>
        </w:rPr>
        <w:t>(см. текст в предыдущей редакции)</w:t>
      </w:r>
    </w:p>
    <w:p w:rsidR="00DF5BBD" w:rsidRPr="00DF5BBD" w:rsidRDefault="00DF5BBD" w:rsidP="00DF5BBD">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0583"/>
      <w:bookmarkEnd w:id="3"/>
      <w:r w:rsidRPr="00DF5BBD">
        <w:rPr>
          <w:rFonts w:ascii="Arial" w:eastAsia="Times New Roman" w:hAnsi="Arial" w:cs="Arial"/>
          <w:color w:val="000000"/>
          <w:sz w:val="24"/>
          <w:szCs w:val="24"/>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r:id="rId7" w:anchor="dst100473" w:history="1">
        <w:r w:rsidRPr="00DF5BBD">
          <w:rPr>
            <w:rFonts w:ascii="Arial" w:eastAsia="Times New Roman" w:hAnsi="Arial" w:cs="Arial"/>
            <w:color w:val="666699"/>
            <w:sz w:val="24"/>
            <w:szCs w:val="24"/>
            <w:u w:val="single"/>
            <w:lang w:eastAsia="ru-RU"/>
          </w:rPr>
          <w:t>Кодексом</w:t>
        </w:r>
      </w:hyperlink>
      <w:r w:rsidRPr="00DF5BBD">
        <w:rPr>
          <w:rFonts w:ascii="Arial" w:eastAsia="Times New Roman" w:hAnsi="Arial" w:cs="Arial"/>
          <w:color w:val="000000"/>
          <w:sz w:val="24"/>
          <w:szCs w:val="24"/>
          <w:lang w:eastAsia="ru-RU"/>
        </w:rPr>
        <w:t> и иными федеральными законами не может быть отказано в заключении трудового договора.</w:t>
      </w:r>
    </w:p>
    <w:p w:rsidR="00DF5BBD" w:rsidRPr="00DF5BBD" w:rsidRDefault="00DF5BBD" w:rsidP="00DF5BBD">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0584"/>
      <w:bookmarkEnd w:id="4"/>
      <w:r w:rsidRPr="00DF5BBD">
        <w:rPr>
          <w:rFonts w:ascii="Arial" w:eastAsia="Times New Roman" w:hAnsi="Arial" w:cs="Arial"/>
          <w:color w:val="000000"/>
          <w:sz w:val="24"/>
          <w:szCs w:val="24"/>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8" w:anchor="dst100100" w:history="1">
        <w:r w:rsidRPr="00DF5BBD">
          <w:rPr>
            <w:rFonts w:ascii="Arial" w:eastAsia="Times New Roman" w:hAnsi="Arial" w:cs="Arial"/>
            <w:color w:val="666699"/>
            <w:sz w:val="24"/>
            <w:szCs w:val="24"/>
            <w:u w:val="single"/>
            <w:lang w:eastAsia="ru-RU"/>
          </w:rPr>
          <w:t>трудовую книжку</w:t>
        </w:r>
      </w:hyperlink>
      <w:r w:rsidRPr="00DF5BBD">
        <w:rPr>
          <w:rFonts w:ascii="Arial" w:eastAsia="Times New Roman" w:hAnsi="Arial" w:cs="Arial"/>
          <w:color w:val="000000"/>
          <w:sz w:val="24"/>
          <w:szCs w:val="24"/>
          <w:lang w:eastAsia="ru-RU"/>
        </w:rPr>
        <w:t>, другие документы, связанные с работой, по письменному заявлению работника и произвести с ним окончательный расчет.</w:t>
      </w:r>
    </w:p>
    <w:p w:rsidR="00DF5BBD" w:rsidRPr="00DF5BBD" w:rsidRDefault="00DF5BBD" w:rsidP="00DF5BBD">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0585"/>
      <w:bookmarkEnd w:id="5"/>
      <w:r w:rsidRPr="00DF5BBD">
        <w:rPr>
          <w:rFonts w:ascii="Arial" w:eastAsia="Times New Roman" w:hAnsi="Arial" w:cs="Arial"/>
          <w:color w:val="000000"/>
          <w:sz w:val="24"/>
          <w:szCs w:val="24"/>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DF5BBD" w:rsidRPr="00DF5BBD" w:rsidRDefault="00DF5BBD" w:rsidP="00DF5BBD">
      <w:pPr>
        <w:shd w:val="clear" w:color="auto" w:fill="FFFFFF"/>
        <w:spacing w:after="0" w:line="290" w:lineRule="atLeast"/>
        <w:jc w:val="both"/>
        <w:rPr>
          <w:rFonts w:ascii="Arial" w:eastAsia="Times New Roman" w:hAnsi="Arial" w:cs="Arial"/>
          <w:color w:val="000000"/>
          <w:sz w:val="24"/>
          <w:szCs w:val="24"/>
          <w:lang w:eastAsia="ru-RU"/>
        </w:rPr>
      </w:pPr>
      <w:r w:rsidRPr="00DF5BBD">
        <w:rPr>
          <w:rFonts w:ascii="Arial" w:eastAsia="Times New Roman" w:hAnsi="Arial" w:cs="Arial"/>
          <w:color w:val="000000"/>
          <w:sz w:val="24"/>
          <w:szCs w:val="24"/>
          <w:lang w:eastAsia="ru-RU"/>
        </w:rPr>
        <w:t> </w:t>
      </w:r>
    </w:p>
    <w:p w:rsidR="006B696B" w:rsidRDefault="006B696B">
      <w:bookmarkStart w:id="6" w:name="_GoBack"/>
      <w:bookmarkEnd w:id="6"/>
    </w:p>
    <w:sectPr w:rsidR="006B6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0A"/>
    <w:rsid w:val="006B696B"/>
    <w:rsid w:val="0093750A"/>
    <w:rsid w:val="00DF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129F4-D4CB-451D-859B-D1BF2704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F5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BBD"/>
    <w:rPr>
      <w:rFonts w:ascii="Times New Roman" w:eastAsia="Times New Roman" w:hAnsi="Times New Roman" w:cs="Times New Roman"/>
      <w:b/>
      <w:bCs/>
      <w:kern w:val="36"/>
      <w:sz w:val="48"/>
      <w:szCs w:val="48"/>
      <w:lang w:eastAsia="ru-RU"/>
    </w:rPr>
  </w:style>
  <w:style w:type="character" w:customStyle="1" w:styleId="blk">
    <w:name w:val="blk"/>
    <w:basedOn w:val="a0"/>
    <w:rsid w:val="00DF5BBD"/>
  </w:style>
  <w:style w:type="character" w:customStyle="1" w:styleId="hl">
    <w:name w:val="hl"/>
    <w:basedOn w:val="a0"/>
    <w:rsid w:val="00DF5BBD"/>
  </w:style>
  <w:style w:type="character" w:customStyle="1" w:styleId="apple-converted-space">
    <w:name w:val="apple-converted-space"/>
    <w:basedOn w:val="a0"/>
    <w:rsid w:val="00DF5BBD"/>
  </w:style>
  <w:style w:type="character" w:styleId="a3">
    <w:name w:val="Hyperlink"/>
    <w:basedOn w:val="a0"/>
    <w:uiPriority w:val="99"/>
    <w:semiHidden/>
    <w:unhideWhenUsed/>
    <w:rsid w:val="00DF5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865631">
      <w:bodyDiv w:val="1"/>
      <w:marLeft w:val="0"/>
      <w:marRight w:val="0"/>
      <w:marTop w:val="0"/>
      <w:marBottom w:val="0"/>
      <w:divBdr>
        <w:top w:val="none" w:sz="0" w:space="0" w:color="auto"/>
        <w:left w:val="none" w:sz="0" w:space="0" w:color="auto"/>
        <w:bottom w:val="none" w:sz="0" w:space="0" w:color="auto"/>
        <w:right w:val="none" w:sz="0" w:space="0" w:color="auto"/>
      </w:divBdr>
      <w:divsChild>
        <w:div w:id="1714188781">
          <w:marLeft w:val="0"/>
          <w:marRight w:val="0"/>
          <w:marTop w:val="120"/>
          <w:marBottom w:val="0"/>
          <w:divBdr>
            <w:top w:val="none" w:sz="0" w:space="0" w:color="auto"/>
            <w:left w:val="none" w:sz="0" w:space="0" w:color="auto"/>
            <w:bottom w:val="none" w:sz="0" w:space="0" w:color="auto"/>
            <w:right w:val="none" w:sz="0" w:space="0" w:color="auto"/>
          </w:divBdr>
        </w:div>
        <w:div w:id="1108620433">
          <w:marLeft w:val="0"/>
          <w:marRight w:val="0"/>
          <w:marTop w:val="120"/>
          <w:marBottom w:val="0"/>
          <w:divBdr>
            <w:top w:val="none" w:sz="0" w:space="0" w:color="auto"/>
            <w:left w:val="none" w:sz="0" w:space="0" w:color="auto"/>
            <w:bottom w:val="none" w:sz="0" w:space="0" w:color="auto"/>
            <w:right w:val="none" w:sz="0" w:space="0" w:color="auto"/>
          </w:divBdr>
          <w:divsChild>
            <w:div w:id="1142230332">
              <w:marLeft w:val="0"/>
              <w:marRight w:val="0"/>
              <w:marTop w:val="0"/>
              <w:marBottom w:val="0"/>
              <w:divBdr>
                <w:top w:val="none" w:sz="0" w:space="0" w:color="auto"/>
                <w:left w:val="none" w:sz="0" w:space="0" w:color="auto"/>
                <w:bottom w:val="none" w:sz="0" w:space="0" w:color="auto"/>
                <w:right w:val="none" w:sz="0" w:space="0" w:color="auto"/>
              </w:divBdr>
              <w:divsChild>
                <w:div w:id="18456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7854">
          <w:marLeft w:val="0"/>
          <w:marRight w:val="0"/>
          <w:marTop w:val="120"/>
          <w:marBottom w:val="0"/>
          <w:divBdr>
            <w:top w:val="none" w:sz="0" w:space="0" w:color="auto"/>
            <w:left w:val="none" w:sz="0" w:space="0" w:color="auto"/>
            <w:bottom w:val="none" w:sz="0" w:space="0" w:color="auto"/>
            <w:right w:val="none" w:sz="0" w:space="0" w:color="auto"/>
          </w:divBdr>
        </w:div>
        <w:div w:id="72706259">
          <w:marLeft w:val="0"/>
          <w:marRight w:val="0"/>
          <w:marTop w:val="120"/>
          <w:marBottom w:val="0"/>
          <w:divBdr>
            <w:top w:val="none" w:sz="0" w:space="0" w:color="auto"/>
            <w:left w:val="none" w:sz="0" w:space="0" w:color="auto"/>
            <w:bottom w:val="none" w:sz="0" w:space="0" w:color="auto"/>
            <w:right w:val="none" w:sz="0" w:space="0" w:color="auto"/>
          </w:divBdr>
        </w:div>
        <w:div w:id="452018001">
          <w:marLeft w:val="0"/>
          <w:marRight w:val="0"/>
          <w:marTop w:val="120"/>
          <w:marBottom w:val="0"/>
          <w:divBdr>
            <w:top w:val="none" w:sz="0" w:space="0" w:color="auto"/>
            <w:left w:val="none" w:sz="0" w:space="0" w:color="auto"/>
            <w:bottom w:val="none" w:sz="0" w:space="0" w:color="auto"/>
            <w:right w:val="none" w:sz="0" w:space="0" w:color="auto"/>
          </w:divBdr>
        </w:div>
        <w:div w:id="497384937">
          <w:marLeft w:val="0"/>
          <w:marRight w:val="0"/>
          <w:marTop w:val="120"/>
          <w:marBottom w:val="0"/>
          <w:divBdr>
            <w:top w:val="none" w:sz="0" w:space="0" w:color="auto"/>
            <w:left w:val="none" w:sz="0" w:space="0" w:color="auto"/>
            <w:bottom w:val="none" w:sz="0" w:space="0" w:color="auto"/>
            <w:right w:val="none" w:sz="0" w:space="0" w:color="auto"/>
          </w:divBdr>
        </w:div>
        <w:div w:id="1859195626">
          <w:marLeft w:val="0"/>
          <w:marRight w:val="0"/>
          <w:marTop w:val="120"/>
          <w:marBottom w:val="0"/>
          <w:divBdr>
            <w:top w:val="none" w:sz="0" w:space="0" w:color="auto"/>
            <w:left w:val="none" w:sz="0" w:space="0" w:color="auto"/>
            <w:bottom w:val="none" w:sz="0" w:space="0" w:color="auto"/>
            <w:right w:val="none" w:sz="0" w:space="0" w:color="auto"/>
          </w:divBdr>
        </w:div>
        <w:div w:id="472721026">
          <w:marLeft w:val="0"/>
          <w:marRight w:val="0"/>
          <w:marTop w:val="120"/>
          <w:marBottom w:val="0"/>
          <w:divBdr>
            <w:top w:val="none" w:sz="0" w:space="0" w:color="auto"/>
            <w:left w:val="none" w:sz="0" w:space="0" w:color="auto"/>
            <w:bottom w:val="none" w:sz="0" w:space="0" w:color="auto"/>
            <w:right w:val="none" w:sz="0" w:space="0" w:color="auto"/>
          </w:divBdr>
        </w:div>
        <w:div w:id="1404452779">
          <w:marLeft w:val="0"/>
          <w:marRight w:val="0"/>
          <w:marTop w:val="120"/>
          <w:marBottom w:val="0"/>
          <w:divBdr>
            <w:top w:val="none" w:sz="0" w:space="0" w:color="auto"/>
            <w:left w:val="none" w:sz="0" w:space="0" w:color="auto"/>
            <w:bottom w:val="none" w:sz="0" w:space="0" w:color="auto"/>
            <w:right w:val="none" w:sz="0" w:space="0" w:color="auto"/>
          </w:divBdr>
        </w:div>
        <w:div w:id="3852217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888/73438edadf8d37c6f0ca8d717b82ea72a057648c/" TargetMode="External"/><Relationship Id="rId3" Type="http://schemas.openxmlformats.org/officeDocument/2006/relationships/webSettings" Target="webSettings.xml"/><Relationship Id="rId7" Type="http://schemas.openxmlformats.org/officeDocument/2006/relationships/hyperlink" Target="http://www.consultant.ru/document/cons_doc_LAW_34683/f9ccec223c774c4895b03311bcd7eb355ef9d7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8576/235d5482c75720470efbc17daf32eec0cf2e3174/" TargetMode="External"/><Relationship Id="rId5" Type="http://schemas.openxmlformats.org/officeDocument/2006/relationships/hyperlink" Target="http://www.consultant.ru/document/cons_doc_LAW_61266/3d0cac60971a511280cbba229d9b6329c07731f7/" TargetMode="External"/><Relationship Id="rId10" Type="http://schemas.openxmlformats.org/officeDocument/2006/relationships/theme" Target="theme/theme1.xml"/><Relationship Id="rId4" Type="http://schemas.openxmlformats.org/officeDocument/2006/relationships/hyperlink" Target="http://www.consultant.ru/document/cons_doc_LAW_61266/3d0cac60971a511280cbba229d9b6329c07731f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2017-05-05T09:24:00Z</dcterms:created>
  <dcterms:modified xsi:type="dcterms:W3CDTF">2017-05-05T09:24:00Z</dcterms:modified>
</cp:coreProperties>
</file>